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3E3" w:rsidRPr="004C33E3" w:rsidRDefault="004C33E3" w:rsidP="004C33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778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4C33E3" w:rsidRPr="004C33E3" w:rsidTr="004C33E3">
        <w:tc>
          <w:tcPr>
            <w:tcW w:w="9000" w:type="dxa"/>
            <w:shd w:val="clear" w:color="auto" w:fill="FFFFFF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4C33E3" w:rsidRPr="004C33E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C33E3" w:rsidRPr="004C33E3" w:rsidRDefault="004C33E3" w:rsidP="004C33E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noProof/>
                      <w:color w:val="0077FF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6195060" cy="2644140"/>
                        <wp:effectExtent l="19050" t="0" r="0" b="0"/>
                        <wp:docPr id="1" name="Рисунок 1" descr="Стандартизатор года">
                          <a:hlinkClick xmlns:a="http://schemas.openxmlformats.org/drawingml/2006/main" r:id="rId4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Стандартизатор года">
                                  <a:hlinkClick r:id="rId4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5060" cy="2644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C33E3" w:rsidRPr="004C33E3" w:rsidRDefault="004C33E3" w:rsidP="004C33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A1A1A"/>
                <w:sz w:val="18"/>
                <w:szCs w:val="18"/>
                <w:lang w:eastAsia="ru-RU"/>
              </w:rPr>
            </w:pPr>
          </w:p>
        </w:tc>
      </w:tr>
      <w:tr w:rsidR="004C33E3" w:rsidRPr="004C33E3" w:rsidTr="004C33E3">
        <w:tc>
          <w:tcPr>
            <w:tcW w:w="0" w:type="auto"/>
            <w:shd w:val="clear" w:color="auto" w:fill="FFFFFF"/>
            <w:tcMar>
              <w:top w:w="259" w:type="dxa"/>
              <w:left w:w="324" w:type="dxa"/>
              <w:bottom w:w="65" w:type="dxa"/>
              <w:right w:w="324" w:type="dxa"/>
            </w:tcMar>
            <w:vAlign w:val="center"/>
            <w:hideMark/>
          </w:tcPr>
          <w:p w:rsidR="004C33E3" w:rsidRPr="004C33E3" w:rsidRDefault="004C33E3" w:rsidP="004C33E3">
            <w:pPr>
              <w:spacing w:after="0" w:line="259" w:lineRule="atLeast"/>
              <w:jc w:val="center"/>
              <w:rPr>
                <w:rFonts w:ascii="Georgia" w:eastAsia="Times New Roman" w:hAnsi="Georgia" w:cs="Arial"/>
                <w:color w:val="333333"/>
                <w:lang w:eastAsia="ru-RU"/>
              </w:rPr>
            </w:pPr>
            <w:r w:rsidRPr="004C33E3">
              <w:rPr>
                <w:rFonts w:ascii="Georgia" w:eastAsia="Times New Roman" w:hAnsi="Georgia" w:cs="Arial"/>
                <w:b/>
                <w:bCs/>
                <w:color w:val="333333"/>
                <w:lang w:eastAsia="ru-RU"/>
              </w:rPr>
              <w:t>Уважаемые коллеги!</w:t>
            </w:r>
          </w:p>
        </w:tc>
      </w:tr>
      <w:tr w:rsidR="004C33E3" w:rsidRPr="004C33E3" w:rsidTr="004C33E3">
        <w:tc>
          <w:tcPr>
            <w:tcW w:w="0" w:type="auto"/>
            <w:shd w:val="clear" w:color="auto" w:fill="FFFFFF"/>
            <w:tcMar>
              <w:top w:w="130" w:type="dxa"/>
              <w:left w:w="324" w:type="dxa"/>
              <w:bottom w:w="65" w:type="dxa"/>
              <w:right w:w="324" w:type="dxa"/>
            </w:tcMar>
            <w:vAlign w:val="center"/>
            <w:hideMark/>
          </w:tcPr>
          <w:p w:rsidR="004C33E3" w:rsidRPr="004C33E3" w:rsidRDefault="004C33E3" w:rsidP="004C33E3">
            <w:pPr>
              <w:spacing w:after="0" w:line="259" w:lineRule="atLeast"/>
              <w:rPr>
                <w:rFonts w:ascii="Georgia" w:eastAsia="Times New Roman" w:hAnsi="Georgia" w:cs="Arial"/>
                <w:color w:val="333333"/>
                <w:sz w:val="21"/>
                <w:szCs w:val="21"/>
                <w:lang w:eastAsia="ru-RU"/>
              </w:rPr>
            </w:pPr>
            <w:r w:rsidRPr="004C33E3">
              <w:rPr>
                <w:rFonts w:ascii="Georgia" w:eastAsia="Times New Roman" w:hAnsi="Georgia" w:cs="Arial"/>
                <w:color w:val="333333"/>
                <w:sz w:val="21"/>
                <w:szCs w:val="21"/>
                <w:lang w:eastAsia="ru-RU"/>
              </w:rPr>
              <w:t>Продолжается прием заявок на участие в ежегодном конкурсе на соискание </w:t>
            </w:r>
            <w:r w:rsidRPr="004C33E3">
              <w:rPr>
                <w:rFonts w:ascii="Georgia" w:eastAsia="Times New Roman" w:hAnsi="Georgia" w:cs="Arial"/>
                <w:b/>
                <w:bCs/>
                <w:color w:val="333333"/>
                <w:sz w:val="21"/>
                <w:lang w:eastAsia="ru-RU"/>
              </w:rPr>
              <w:t>Общероссийской общественной премии «Стандартизатор года»</w:t>
            </w:r>
            <w:r w:rsidRPr="004C33E3">
              <w:rPr>
                <w:rFonts w:ascii="Georgia" w:eastAsia="Times New Roman" w:hAnsi="Georgia" w:cs="Arial"/>
                <w:color w:val="333333"/>
                <w:sz w:val="21"/>
                <w:szCs w:val="21"/>
                <w:lang w:eastAsia="ru-RU"/>
              </w:rPr>
              <w:t>.</w:t>
            </w:r>
          </w:p>
        </w:tc>
      </w:tr>
      <w:tr w:rsidR="004C33E3" w:rsidRPr="004C33E3" w:rsidTr="004C33E3">
        <w:tc>
          <w:tcPr>
            <w:tcW w:w="0" w:type="auto"/>
            <w:shd w:val="clear" w:color="auto" w:fill="FFFFFF"/>
            <w:tcMar>
              <w:top w:w="130" w:type="dxa"/>
              <w:left w:w="324" w:type="dxa"/>
              <w:bottom w:w="65" w:type="dxa"/>
              <w:right w:w="324" w:type="dxa"/>
            </w:tcMar>
            <w:vAlign w:val="center"/>
            <w:hideMark/>
          </w:tcPr>
          <w:p w:rsidR="004C33E3" w:rsidRPr="004C33E3" w:rsidRDefault="004C33E3" w:rsidP="004C33E3">
            <w:pPr>
              <w:spacing w:after="0" w:line="259" w:lineRule="atLeast"/>
              <w:rPr>
                <w:rFonts w:ascii="Georgia" w:eastAsia="Times New Roman" w:hAnsi="Georgia" w:cs="Arial"/>
                <w:color w:val="333333"/>
                <w:sz w:val="21"/>
                <w:szCs w:val="21"/>
                <w:lang w:eastAsia="ru-RU"/>
              </w:rPr>
            </w:pPr>
            <w:r w:rsidRPr="004C33E3">
              <w:rPr>
                <w:rFonts w:ascii="Georgia" w:eastAsia="Times New Roman" w:hAnsi="Georgia" w:cs="Arial"/>
                <w:color w:val="333333"/>
                <w:sz w:val="21"/>
                <w:szCs w:val="21"/>
                <w:lang w:eastAsia="ru-RU"/>
              </w:rPr>
              <w:t>Ключевыми целями Конкурса являются популяризация стандартизации, как сферы, определяющей научно-технический прогресс и повышающей качество жизни, а также признание заслуг высококвалифицированных специалистов деятельности.</w:t>
            </w:r>
          </w:p>
        </w:tc>
      </w:tr>
      <w:tr w:rsidR="004C33E3" w:rsidRPr="004C33E3" w:rsidTr="004C33E3">
        <w:tc>
          <w:tcPr>
            <w:tcW w:w="0" w:type="auto"/>
            <w:shd w:val="clear" w:color="auto" w:fill="FFFFFF"/>
            <w:tcMar>
              <w:top w:w="324" w:type="dxa"/>
              <w:left w:w="324" w:type="dxa"/>
              <w:bottom w:w="0" w:type="dxa"/>
              <w:right w:w="324" w:type="dxa"/>
            </w:tcMar>
            <w:vAlign w:val="center"/>
            <w:hideMark/>
          </w:tcPr>
          <w:p w:rsidR="004C33E3" w:rsidRPr="004C33E3" w:rsidRDefault="004C33E3" w:rsidP="004C33E3">
            <w:pPr>
              <w:spacing w:after="0" w:line="259" w:lineRule="atLeast"/>
              <w:jc w:val="center"/>
              <w:rPr>
                <w:rFonts w:ascii="Arial" w:eastAsia="Times New Roman" w:hAnsi="Arial" w:cs="Arial"/>
                <w:color w:val="A68258"/>
                <w:sz w:val="23"/>
                <w:szCs w:val="23"/>
                <w:lang w:eastAsia="ru-RU"/>
              </w:rPr>
            </w:pPr>
            <w:r w:rsidRPr="004C33E3">
              <w:rPr>
                <w:rFonts w:ascii="Arial" w:eastAsia="Times New Roman" w:hAnsi="Arial" w:cs="Arial"/>
                <w:b/>
                <w:bCs/>
                <w:i/>
                <w:iCs/>
                <w:color w:val="A68258"/>
                <w:sz w:val="23"/>
                <w:u w:val="single"/>
                <w:lang w:eastAsia="ru-RU"/>
              </w:rPr>
              <w:t>Подать заявку могут граждане Российской Федерации — как отдельные соискатели, так и коллективы.</w:t>
            </w:r>
          </w:p>
        </w:tc>
      </w:tr>
      <w:tr w:rsidR="004C33E3" w:rsidRPr="004C33E3" w:rsidTr="004C33E3">
        <w:tc>
          <w:tcPr>
            <w:tcW w:w="0" w:type="auto"/>
            <w:shd w:val="clear" w:color="auto" w:fill="FFFFFF"/>
            <w:vAlign w:val="center"/>
            <w:hideMark/>
          </w:tcPr>
          <w:p w:rsidR="004C33E3" w:rsidRPr="004C33E3" w:rsidRDefault="004C33E3" w:rsidP="004C33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A1A1A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77FF"/>
                <w:sz w:val="18"/>
                <w:szCs w:val="1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903095" cy="494030"/>
                  <wp:effectExtent l="19050" t="0" r="1905" b="0"/>
                  <wp:docPr id="2" name="Рисунок 2" descr="https://resize.yandex.net/mailservice?url=https%3A%2F%2Feimage.sendsay.ru%2Fimage%2Friastk%2F%25D0%25A1%25D0%25BD%25D0%25B8%25D0%25BC%25D0%25BE%25D0%25BA70.PNG&amp;proxy=yes&amp;key=c387f62ad537ab7582ad2c65ca0cb1b8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resize.yandex.net/mailservice?url=https%3A%2F%2Feimage.sendsay.ru%2Fimage%2Friastk%2F%25D0%25A1%25D0%25BD%25D0%25B8%25D0%25BC%25D0%25BE%25D0%25BA70.PNG&amp;proxy=yes&amp;key=c387f62ad537ab7582ad2c65ca0cb1b8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494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3E3" w:rsidRPr="004C33E3" w:rsidTr="004C33E3">
        <w:tc>
          <w:tcPr>
            <w:tcW w:w="0" w:type="auto"/>
            <w:shd w:val="clear" w:color="auto" w:fill="FFFFFF"/>
            <w:tcMar>
              <w:top w:w="195" w:type="dxa"/>
              <w:left w:w="259" w:type="dxa"/>
              <w:bottom w:w="0" w:type="dxa"/>
              <w:right w:w="259" w:type="dxa"/>
            </w:tcMar>
            <w:vAlign w:val="center"/>
            <w:hideMark/>
          </w:tcPr>
          <w:tbl>
            <w:tblPr>
              <w:tblW w:w="7628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739"/>
            </w:tblGrid>
            <w:tr w:rsidR="004C33E3" w:rsidRPr="004C33E3">
              <w:tc>
                <w:tcPr>
                  <w:tcW w:w="0" w:type="auto"/>
                  <w:vAlign w:val="center"/>
                  <w:hideMark/>
                </w:tcPr>
                <w:p w:rsidR="004C33E3" w:rsidRPr="004C33E3" w:rsidRDefault="004C33E3" w:rsidP="004C33E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C33E3" w:rsidRPr="004C33E3">
              <w:tc>
                <w:tcPr>
                  <w:tcW w:w="0" w:type="auto"/>
                  <w:tcMar>
                    <w:top w:w="195" w:type="dxa"/>
                    <w:left w:w="195" w:type="dxa"/>
                    <w:bottom w:w="0" w:type="dxa"/>
                    <w:right w:w="324" w:type="dxa"/>
                  </w:tcMar>
                  <w:vAlign w:val="center"/>
                  <w:hideMark/>
                </w:tcPr>
                <w:p w:rsidR="004C33E3" w:rsidRPr="004C33E3" w:rsidRDefault="004C33E3" w:rsidP="004C33E3">
                  <w:pPr>
                    <w:spacing w:after="0" w:line="240" w:lineRule="auto"/>
                    <w:rPr>
                      <w:rFonts w:ascii="Georgia" w:eastAsia="Times New Roman" w:hAnsi="Georgia"/>
                      <w:color w:val="A68258"/>
                      <w:sz w:val="26"/>
                      <w:szCs w:val="26"/>
                      <w:lang w:eastAsia="ru-RU"/>
                    </w:rPr>
                  </w:pPr>
                  <w:r w:rsidRPr="004C33E3">
                    <w:rPr>
                      <w:rFonts w:ascii="Georgia" w:eastAsia="Times New Roman" w:hAnsi="Georgia"/>
                      <w:b/>
                      <w:bCs/>
                      <w:color w:val="A68258"/>
                      <w:sz w:val="26"/>
                      <w:lang w:eastAsia="ru-RU"/>
                    </w:rPr>
                    <w:t>Конкурс проводится в следующих номинациях:</w:t>
                  </w:r>
                </w:p>
              </w:tc>
            </w:tr>
            <w:tr w:rsidR="004C33E3" w:rsidRPr="004C33E3">
              <w:tc>
                <w:tcPr>
                  <w:tcW w:w="0" w:type="auto"/>
                  <w:tcMar>
                    <w:top w:w="0" w:type="dxa"/>
                    <w:left w:w="195" w:type="dxa"/>
                    <w:bottom w:w="130" w:type="dxa"/>
                    <w:right w:w="324" w:type="dxa"/>
                  </w:tcMar>
                  <w:vAlign w:val="center"/>
                  <w:hideMark/>
                </w:tcPr>
                <w:tbl>
                  <w:tblPr>
                    <w:tblW w:w="8220" w:type="dxa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5"/>
                    <w:gridCol w:w="7745"/>
                  </w:tblGrid>
                  <w:tr w:rsidR="004C33E3" w:rsidRPr="004C33E3">
                    <w:trPr>
                      <w:tblCellSpacing w:w="15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noProof/>
                            <w:sz w:val="24"/>
                            <w:szCs w:val="24"/>
                            <w:lang w:eastAsia="ru-RU"/>
                          </w:rPr>
                          <w:drawing>
                            <wp:inline distT="0" distB="0" distL="0" distR="0">
                              <wp:extent cx="205740" cy="189230"/>
                              <wp:effectExtent l="19050" t="0" r="3810" b="0"/>
                              <wp:docPr id="3" name="Рисунок 3" descr="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5740" cy="1892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6720" w:type="dxa"/>
                        <w:tcMar>
                          <w:top w:w="0" w:type="dxa"/>
                          <w:left w:w="130" w:type="dxa"/>
                          <w:bottom w:w="39" w:type="dxa"/>
                          <w:right w:w="0" w:type="dxa"/>
                        </w:tcMar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34" w:lineRule="atLeast"/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</w:pPr>
                        <w:r w:rsidRPr="004C33E3"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  <w:t>«За практический вклад в разработку стандартов, имеющих большое экономическое и социальное значение»;</w:t>
                        </w:r>
                      </w:p>
                    </w:tc>
                  </w:tr>
                  <w:tr w:rsidR="004C33E3" w:rsidRPr="004C33E3">
                    <w:trPr>
                      <w:tblCellSpacing w:w="15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noProof/>
                            <w:sz w:val="24"/>
                            <w:szCs w:val="24"/>
                            <w:lang w:eastAsia="ru-RU"/>
                          </w:rPr>
                          <w:drawing>
                            <wp:inline distT="0" distB="0" distL="0" distR="0">
                              <wp:extent cx="205740" cy="189230"/>
                              <wp:effectExtent l="19050" t="0" r="3810" b="0"/>
                              <wp:docPr id="4" name="Рисунок 4" descr="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5740" cy="1892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6720" w:type="dxa"/>
                        <w:tcMar>
                          <w:top w:w="0" w:type="dxa"/>
                          <w:left w:w="130" w:type="dxa"/>
                          <w:bottom w:w="39" w:type="dxa"/>
                          <w:right w:w="0" w:type="dxa"/>
                        </w:tcMar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34" w:lineRule="atLeast"/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</w:pPr>
                        <w:r w:rsidRPr="004C33E3"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  <w:t>«За практический вклад в создание и функционирование службы стандартизации на предприятиях (в организациях»);</w:t>
                        </w:r>
                      </w:p>
                    </w:tc>
                  </w:tr>
                  <w:tr w:rsidR="004C33E3" w:rsidRPr="004C33E3">
                    <w:trPr>
                      <w:tblCellSpacing w:w="15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noProof/>
                            <w:sz w:val="24"/>
                            <w:szCs w:val="24"/>
                            <w:lang w:eastAsia="ru-RU"/>
                          </w:rPr>
                          <w:drawing>
                            <wp:inline distT="0" distB="0" distL="0" distR="0">
                              <wp:extent cx="205740" cy="189230"/>
                              <wp:effectExtent l="19050" t="0" r="3810" b="0"/>
                              <wp:docPr id="5" name="Рисунок 5" descr="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5740" cy="1892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6720" w:type="dxa"/>
                        <w:tcMar>
                          <w:top w:w="0" w:type="dxa"/>
                          <w:left w:w="130" w:type="dxa"/>
                          <w:bottom w:w="39" w:type="dxa"/>
                          <w:right w:w="0" w:type="dxa"/>
                        </w:tcMar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34" w:lineRule="atLeast"/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</w:pPr>
                        <w:r w:rsidRPr="004C33E3"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  <w:t>«За вклад в образовательную и учебно-просветительную деятельность в области стандартизации и смежных с ней дисциплин»;</w:t>
                        </w:r>
                      </w:p>
                    </w:tc>
                  </w:tr>
                  <w:tr w:rsidR="004C33E3" w:rsidRPr="004C33E3">
                    <w:trPr>
                      <w:tblCellSpacing w:w="15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noProof/>
                            <w:sz w:val="24"/>
                            <w:szCs w:val="24"/>
                            <w:lang w:eastAsia="ru-RU"/>
                          </w:rPr>
                          <w:drawing>
                            <wp:inline distT="0" distB="0" distL="0" distR="0">
                              <wp:extent cx="205740" cy="189230"/>
                              <wp:effectExtent l="19050" t="0" r="3810" b="0"/>
                              <wp:docPr id="6" name="Рисунок 6" descr="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5740" cy="1892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6720" w:type="dxa"/>
                        <w:tcMar>
                          <w:top w:w="0" w:type="dxa"/>
                          <w:left w:w="130" w:type="dxa"/>
                          <w:bottom w:w="39" w:type="dxa"/>
                          <w:right w:w="0" w:type="dxa"/>
                        </w:tcMar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34" w:lineRule="atLeast"/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</w:pPr>
                        <w:r w:rsidRPr="004C33E3"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  <w:t>«За вклад в развитие научно-методических основ стандартизации»;</w:t>
                        </w:r>
                      </w:p>
                    </w:tc>
                  </w:tr>
                  <w:tr w:rsidR="004C33E3" w:rsidRPr="004C33E3">
                    <w:trPr>
                      <w:tblCellSpacing w:w="15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noProof/>
                            <w:sz w:val="24"/>
                            <w:szCs w:val="24"/>
                            <w:lang w:eastAsia="ru-RU"/>
                          </w:rPr>
                          <w:drawing>
                            <wp:inline distT="0" distB="0" distL="0" distR="0">
                              <wp:extent cx="205740" cy="189230"/>
                              <wp:effectExtent l="19050" t="0" r="3810" b="0"/>
                              <wp:docPr id="7" name="Рисунок 7" descr="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5740" cy="1892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6720" w:type="dxa"/>
                        <w:tcMar>
                          <w:top w:w="0" w:type="dxa"/>
                          <w:left w:w="130" w:type="dxa"/>
                          <w:bottom w:w="39" w:type="dxa"/>
                          <w:right w:w="0" w:type="dxa"/>
                        </w:tcMar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34" w:lineRule="atLeast"/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</w:pPr>
                        <w:r w:rsidRPr="004C33E3"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  <w:t>«За практический вклад в организацию работ по национальной, межгосударственной и международной стандартизации»;</w:t>
                        </w:r>
                      </w:p>
                    </w:tc>
                  </w:tr>
                  <w:tr w:rsidR="004C33E3" w:rsidRPr="004C33E3">
                    <w:trPr>
                      <w:tblCellSpacing w:w="15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noProof/>
                            <w:sz w:val="24"/>
                            <w:szCs w:val="24"/>
                            <w:lang w:eastAsia="ru-RU"/>
                          </w:rPr>
                          <w:drawing>
                            <wp:inline distT="0" distB="0" distL="0" distR="0">
                              <wp:extent cx="205740" cy="189230"/>
                              <wp:effectExtent l="19050" t="0" r="3810" b="0"/>
                              <wp:docPr id="8" name="Рисунок 8" descr="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5740" cy="1892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6720" w:type="dxa"/>
                        <w:tcMar>
                          <w:top w:w="0" w:type="dxa"/>
                          <w:left w:w="130" w:type="dxa"/>
                          <w:bottom w:w="39" w:type="dxa"/>
                          <w:right w:w="0" w:type="dxa"/>
                        </w:tcMar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34" w:lineRule="atLeast"/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</w:pPr>
                        <w:r w:rsidRPr="004C33E3"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  <w:t>«За практический вклад в развитие стандартизации для малых и средних предприятий (организаций)»;</w:t>
                        </w:r>
                      </w:p>
                    </w:tc>
                  </w:tr>
                  <w:tr w:rsidR="004C33E3" w:rsidRPr="004C33E3">
                    <w:trPr>
                      <w:tblCellSpacing w:w="15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noProof/>
                            <w:sz w:val="24"/>
                            <w:szCs w:val="24"/>
                            <w:lang w:eastAsia="ru-RU"/>
                          </w:rPr>
                          <w:drawing>
                            <wp:inline distT="0" distB="0" distL="0" distR="0">
                              <wp:extent cx="205740" cy="189230"/>
                              <wp:effectExtent l="19050" t="0" r="3810" b="0"/>
                              <wp:docPr id="9" name="Рисунок 9" descr="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5740" cy="1892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6720" w:type="dxa"/>
                        <w:tcMar>
                          <w:top w:w="0" w:type="dxa"/>
                          <w:left w:w="130" w:type="dxa"/>
                          <w:bottom w:w="39" w:type="dxa"/>
                          <w:right w:w="0" w:type="dxa"/>
                        </w:tcMar>
                        <w:vAlign w:val="center"/>
                        <w:hideMark/>
                      </w:tcPr>
                      <w:p w:rsidR="004C33E3" w:rsidRPr="004C33E3" w:rsidRDefault="004C33E3" w:rsidP="004C33E3">
                        <w:pPr>
                          <w:spacing w:after="0" w:line="234" w:lineRule="atLeast"/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</w:pPr>
                        <w:r w:rsidRPr="004C33E3">
                          <w:rPr>
                            <w:rFonts w:ascii="Georgia" w:eastAsia="Times New Roman" w:hAnsi="Georgia"/>
                            <w:color w:val="333333"/>
                            <w:sz w:val="21"/>
                            <w:szCs w:val="21"/>
                            <w:lang w:eastAsia="ru-RU"/>
                          </w:rPr>
                          <w:t>«Лучший молодой стандартизатор».</w:t>
                        </w:r>
                      </w:p>
                    </w:tc>
                  </w:tr>
                </w:tbl>
                <w:p w:rsidR="004C33E3" w:rsidRPr="004C33E3" w:rsidRDefault="004C33E3" w:rsidP="004C33E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C33E3" w:rsidRPr="004C33E3" w:rsidRDefault="004C33E3" w:rsidP="004C33E3">
            <w:pPr>
              <w:spacing w:after="0" w:line="240" w:lineRule="auto"/>
              <w:rPr>
                <w:rFonts w:ascii="Arial" w:eastAsia="Times New Roman" w:hAnsi="Arial" w:cs="Arial"/>
                <w:color w:val="1A1A1A"/>
                <w:sz w:val="18"/>
                <w:szCs w:val="18"/>
                <w:lang w:eastAsia="ru-RU"/>
              </w:rPr>
            </w:pPr>
          </w:p>
        </w:tc>
      </w:tr>
      <w:tr w:rsidR="004C33E3" w:rsidRPr="004C33E3" w:rsidTr="004C33E3">
        <w:tc>
          <w:tcPr>
            <w:tcW w:w="0" w:type="auto"/>
            <w:shd w:val="clear" w:color="auto" w:fill="FFFFFF"/>
            <w:tcMar>
              <w:top w:w="324" w:type="dxa"/>
              <w:left w:w="324" w:type="dxa"/>
              <w:bottom w:w="0" w:type="dxa"/>
              <w:right w:w="324" w:type="dxa"/>
            </w:tcMar>
            <w:vAlign w:val="center"/>
            <w:hideMark/>
          </w:tcPr>
          <w:p w:rsidR="004C33E3" w:rsidRPr="004C33E3" w:rsidRDefault="004C33E3" w:rsidP="004C33E3">
            <w:pPr>
              <w:spacing w:after="0" w:line="259" w:lineRule="atLeast"/>
              <w:jc w:val="center"/>
              <w:rPr>
                <w:rFonts w:ascii="Arial" w:eastAsia="Times New Roman" w:hAnsi="Arial" w:cs="Arial"/>
                <w:color w:val="A68258"/>
                <w:sz w:val="23"/>
                <w:szCs w:val="23"/>
                <w:lang w:eastAsia="ru-RU"/>
              </w:rPr>
            </w:pPr>
            <w:r w:rsidRPr="004C33E3">
              <w:rPr>
                <w:rFonts w:ascii="Arial" w:eastAsia="Times New Roman" w:hAnsi="Arial" w:cs="Arial"/>
                <w:b/>
                <w:bCs/>
                <w:i/>
                <w:iCs/>
                <w:color w:val="A68258"/>
                <w:sz w:val="23"/>
                <w:lang w:eastAsia="ru-RU"/>
              </w:rPr>
              <w:t>Прием заявок на участие в Конкурсе осуществляется с 15 мая по 31 августа. Участие в Конкурсе бесплатное.</w:t>
            </w:r>
          </w:p>
        </w:tc>
      </w:tr>
      <w:tr w:rsidR="004C33E3" w:rsidRPr="004C33E3" w:rsidTr="004C33E3">
        <w:tc>
          <w:tcPr>
            <w:tcW w:w="0" w:type="auto"/>
            <w:shd w:val="clear" w:color="auto" w:fill="FFFFFF"/>
            <w:tcMar>
              <w:top w:w="195" w:type="dxa"/>
              <w:left w:w="324" w:type="dxa"/>
              <w:bottom w:w="130" w:type="dxa"/>
              <w:right w:w="324" w:type="dxa"/>
            </w:tcMar>
            <w:vAlign w:val="center"/>
            <w:hideMark/>
          </w:tcPr>
          <w:p w:rsidR="004C33E3" w:rsidRPr="004C33E3" w:rsidRDefault="004C33E3" w:rsidP="004C33E3">
            <w:pPr>
              <w:spacing w:after="130" w:line="259" w:lineRule="atLeast"/>
              <w:jc w:val="center"/>
              <w:rPr>
                <w:rFonts w:ascii="Georgia" w:eastAsia="Times New Roman" w:hAnsi="Georgia" w:cs="Arial"/>
                <w:color w:val="333333"/>
                <w:sz w:val="21"/>
                <w:szCs w:val="21"/>
                <w:lang w:eastAsia="ru-RU"/>
              </w:rPr>
            </w:pPr>
            <w:r w:rsidRPr="004C33E3">
              <w:rPr>
                <w:rFonts w:ascii="Georgia" w:eastAsia="Times New Roman" w:hAnsi="Georgia" w:cs="Arial"/>
                <w:color w:val="333333"/>
                <w:sz w:val="21"/>
                <w:szCs w:val="21"/>
                <w:lang w:eastAsia="ru-RU"/>
              </w:rPr>
              <w:t>Приглашаем Вас и Ваших коллег принять участие в конкурсе.</w:t>
            </w:r>
          </w:p>
        </w:tc>
      </w:tr>
      <w:tr w:rsidR="004C33E3" w:rsidRPr="004C33E3" w:rsidTr="004C33E3">
        <w:tc>
          <w:tcPr>
            <w:tcW w:w="0" w:type="auto"/>
            <w:shd w:val="clear" w:color="auto" w:fill="FFFFFF"/>
            <w:vAlign w:val="center"/>
            <w:hideMark/>
          </w:tcPr>
          <w:p w:rsidR="004C33E3" w:rsidRPr="004C33E3" w:rsidRDefault="004C33E3" w:rsidP="004C33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A1A1A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77FF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>
                  <wp:extent cx="1903095" cy="584835"/>
                  <wp:effectExtent l="19050" t="0" r="1905" b="0"/>
                  <wp:docPr id="10" name="Рисунок 10" descr="https://resize.yandex.net/mailservice?url=https%3A%2F%2Feimage.sendsay.ru%2Fimage%2Friastk%2FStandardizer%2520of%2520the%2520Year%2F%25D0%25A1%25D0%25BD%25D0%25B8%25D0%25BC%25D0%25BE%25D0%25BA50.PNG&amp;proxy=yes&amp;key=e69ec0438fc8e84cdbe86f905283c1b6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resize.yandex.net/mailservice?url=https%3A%2F%2Feimage.sendsay.ru%2Fimage%2Friastk%2FStandardizer%2520of%2520the%2520Year%2F%25D0%25A1%25D0%25BD%25D0%25B8%25D0%25BC%25D0%25BE%25D0%25BA50.PNG&amp;proxy=yes&amp;key=e69ec0438fc8e84cdbe86f905283c1b6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584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3E3" w:rsidRPr="004C33E3" w:rsidTr="004C33E3">
        <w:tc>
          <w:tcPr>
            <w:tcW w:w="0" w:type="auto"/>
            <w:shd w:val="clear" w:color="auto" w:fill="FFFFFF"/>
            <w:tcMar>
              <w:top w:w="714" w:type="dxa"/>
              <w:left w:w="324" w:type="dxa"/>
              <w:bottom w:w="130" w:type="dxa"/>
              <w:right w:w="324" w:type="dxa"/>
            </w:tcMar>
            <w:vAlign w:val="center"/>
            <w:hideMark/>
          </w:tcPr>
          <w:p w:rsidR="004C33E3" w:rsidRPr="004C33E3" w:rsidRDefault="004C33E3" w:rsidP="004C33E3">
            <w:pPr>
              <w:spacing w:after="0" w:line="259" w:lineRule="atLeast"/>
              <w:jc w:val="center"/>
              <w:rPr>
                <w:rFonts w:ascii="Georgia" w:eastAsia="Times New Roman" w:hAnsi="Georgia" w:cs="Arial"/>
                <w:color w:val="070415"/>
                <w:sz w:val="17"/>
                <w:szCs w:val="17"/>
                <w:lang w:eastAsia="ru-RU"/>
              </w:rPr>
            </w:pPr>
            <w:r w:rsidRPr="004C33E3">
              <w:rPr>
                <w:rFonts w:ascii="Georgia" w:eastAsia="Times New Roman" w:hAnsi="Georgia" w:cs="Arial"/>
                <w:b/>
                <w:bCs/>
                <w:color w:val="070415"/>
                <w:sz w:val="17"/>
                <w:lang w:eastAsia="ru-RU"/>
              </w:rPr>
              <w:t>Организаторы:</w:t>
            </w:r>
          </w:p>
          <w:p w:rsidR="004C33E3" w:rsidRPr="004C33E3" w:rsidRDefault="004C33E3" w:rsidP="004C33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A1A1A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1A1A1A"/>
                <w:sz w:val="18"/>
                <w:szCs w:val="18"/>
                <w:lang w:eastAsia="ru-RU"/>
              </w:rPr>
              <w:drawing>
                <wp:inline distT="0" distB="0" distL="0" distR="0">
                  <wp:extent cx="2479675" cy="445135"/>
                  <wp:effectExtent l="19050" t="0" r="0" b="0"/>
                  <wp:docPr id="11" name="Рисунок 11" descr="Организато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Организато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675" cy="445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3E3" w:rsidRPr="004C33E3" w:rsidTr="004C33E3">
        <w:tc>
          <w:tcPr>
            <w:tcW w:w="0" w:type="auto"/>
            <w:shd w:val="clear" w:color="auto" w:fill="FFFFFF"/>
            <w:tcMar>
              <w:top w:w="130" w:type="dxa"/>
              <w:left w:w="324" w:type="dxa"/>
              <w:bottom w:w="130" w:type="dxa"/>
              <w:right w:w="324" w:type="dxa"/>
            </w:tcMar>
            <w:vAlign w:val="center"/>
            <w:hideMark/>
          </w:tcPr>
          <w:p w:rsidR="004C33E3" w:rsidRPr="004C33E3" w:rsidRDefault="004C33E3" w:rsidP="004C33E3">
            <w:pPr>
              <w:spacing w:after="0" w:line="259" w:lineRule="atLeast"/>
              <w:jc w:val="center"/>
              <w:rPr>
                <w:rFonts w:ascii="Georgia" w:eastAsia="Times New Roman" w:hAnsi="Georgia" w:cs="Arial"/>
                <w:color w:val="070415"/>
                <w:sz w:val="17"/>
                <w:szCs w:val="17"/>
                <w:lang w:eastAsia="ru-RU"/>
              </w:rPr>
            </w:pPr>
            <w:r w:rsidRPr="004C33E3">
              <w:rPr>
                <w:rFonts w:ascii="Georgia" w:eastAsia="Times New Roman" w:hAnsi="Georgia" w:cs="Arial"/>
                <w:b/>
                <w:bCs/>
                <w:color w:val="070415"/>
                <w:sz w:val="17"/>
                <w:lang w:eastAsia="ru-RU"/>
              </w:rPr>
              <w:t>Соорганизаторы:</w:t>
            </w:r>
          </w:p>
          <w:p w:rsidR="004C33E3" w:rsidRPr="004C33E3" w:rsidRDefault="004C33E3" w:rsidP="004C33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A1A1A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1A1A1A"/>
                <w:sz w:val="18"/>
                <w:szCs w:val="18"/>
                <w:lang w:eastAsia="ru-RU"/>
              </w:rPr>
              <w:drawing>
                <wp:inline distT="0" distB="0" distL="0" distR="0">
                  <wp:extent cx="2380615" cy="667385"/>
                  <wp:effectExtent l="19050" t="0" r="635" b="0"/>
                  <wp:docPr id="12" name="Рисунок 12" descr="Соорганизато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Соорганизато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615" cy="667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3E3" w:rsidRPr="004C33E3" w:rsidTr="004C33E3">
        <w:tc>
          <w:tcPr>
            <w:tcW w:w="0" w:type="auto"/>
            <w:shd w:val="clear" w:color="auto" w:fill="FFFFFF"/>
            <w:tcMar>
              <w:top w:w="130" w:type="dxa"/>
              <w:left w:w="324" w:type="dxa"/>
              <w:bottom w:w="519" w:type="dxa"/>
              <w:right w:w="324" w:type="dxa"/>
            </w:tcMar>
            <w:vAlign w:val="center"/>
            <w:hideMark/>
          </w:tcPr>
          <w:p w:rsidR="004C33E3" w:rsidRPr="004C33E3" w:rsidRDefault="004C33E3" w:rsidP="004C33E3">
            <w:pPr>
              <w:spacing w:after="0" w:line="259" w:lineRule="atLeast"/>
              <w:jc w:val="center"/>
              <w:rPr>
                <w:rFonts w:ascii="Georgia" w:eastAsia="Times New Roman" w:hAnsi="Georgia" w:cs="Arial"/>
                <w:color w:val="070415"/>
                <w:sz w:val="17"/>
                <w:szCs w:val="17"/>
                <w:lang w:eastAsia="ru-RU"/>
              </w:rPr>
            </w:pPr>
            <w:r w:rsidRPr="004C33E3">
              <w:rPr>
                <w:rFonts w:ascii="Georgia" w:eastAsia="Times New Roman" w:hAnsi="Georgia" w:cs="Arial"/>
                <w:b/>
                <w:bCs/>
                <w:color w:val="070415"/>
                <w:sz w:val="17"/>
                <w:lang w:eastAsia="ru-RU"/>
              </w:rPr>
              <w:t>Информационная поддержка:</w:t>
            </w:r>
          </w:p>
          <w:p w:rsidR="004C33E3" w:rsidRPr="004C33E3" w:rsidRDefault="004C33E3" w:rsidP="004C33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A1A1A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77FF"/>
                <w:sz w:val="18"/>
                <w:szCs w:val="1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424940" cy="428625"/>
                  <wp:effectExtent l="19050" t="0" r="3810" b="0"/>
                  <wp:docPr id="13" name="Рисунок 13" descr="РИА Стандарты и качество">
                    <a:hlinkClick xmlns:a="http://schemas.openxmlformats.org/drawingml/2006/main" r:id="rId13" tgtFrame="&quot;_blank&quot;" tooltip="&quot;РИА «Стандарты и качество»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РИА Стандарты и качество">
                            <a:hlinkClick r:id="rId13" tgtFrame="&quot;_blank&quot;" tooltip="&quot;РИА «Стандарты и качество»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1D58" w:rsidRDefault="00AC1D58"/>
    <w:sectPr w:rsidR="00AC1D58" w:rsidSect="00AC1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4C33E3"/>
    <w:rsid w:val="001121C6"/>
    <w:rsid w:val="004C33E3"/>
    <w:rsid w:val="008C54EA"/>
    <w:rsid w:val="00AC1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">
    <w:name w:val="Normal"/>
    <w:rsid w:val="00AC1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33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33E3"/>
    <w:rPr>
      <w:b/>
      <w:bCs/>
    </w:rPr>
  </w:style>
  <w:style w:type="character" w:styleId="a5">
    <w:name w:val="Emphasis"/>
    <w:basedOn w:val="a0"/>
    <w:uiPriority w:val="20"/>
    <w:qFormat/>
    <w:rsid w:val="004C33E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riastk.link.sendsay.ru/riastk/40845,=0wkxqaqnB_O_OuIQjugT5dA/13567,34708,206765,,UquIF0s3dQQKEjQeEz69y0g?aHR0cHM6Ly9yaWEtc3RrLnJ1Lz9zb3VyY2U9cHJ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iastk.link.sendsay.ru/riastk/50849,=0T8E2f-knw5iY8lB7QD02zQ/13567,34708,206765,,UquIF0s3dQQKEjQeEz69y0g?aHR0cHM6Ly9zdGFuZGFydGl6YXRvcmdvZGEucnUvP3NvdXJjZT1wcm8=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hyperlink" Target="https://riastk.link.sendsay.ru/riastk/49849,=0T8E2f-knw5iY8lB7QD02zQ/13567,34708,206765,,UquIF0s3dQQKEjQeEz69y0g?aHR0cHM6Ly9zdGFuZGFydGl6YXRvcmdvZGEucnUvP3NvdXJjZT1wcm8=" TargetMode="External"/><Relationship Id="rId9" Type="http://schemas.openxmlformats.org/officeDocument/2006/relationships/hyperlink" Target="https://riastk.link.sendsay.ru/riastk/53971,=0T8E2f-knw5iY8lB7QD02zQ/13567,34708,206765,,UquIF0s3dQQKEjQeEz69y0g?aHR0cHM6Ly9zdGFuZGFydGl6YXRvcmdvZGEucnUvP3NvdXJjZT1wcm8=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1209</Characters>
  <Application>Microsoft Office Word</Application>
  <DocSecurity>0</DocSecurity>
  <Lines>10</Lines>
  <Paragraphs>2</Paragraphs>
  <ScaleCrop>false</ScaleCrop>
  <Company>STRAZH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belyankin</dc:creator>
  <cp:lastModifiedBy>belyankin</cp:lastModifiedBy>
  <cp:revision>1</cp:revision>
  <dcterms:created xsi:type="dcterms:W3CDTF">2026-08-05T10:25:00Z</dcterms:created>
  <dcterms:modified xsi:type="dcterms:W3CDTF">2026-08-05T10:27:00Z</dcterms:modified>
</cp:coreProperties>
</file>