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C68" w:rsidRPr="00523C68" w:rsidRDefault="00523C68" w:rsidP="00523C68">
      <w:pPr>
        <w:rPr>
          <w:lang w:val="ru-RU"/>
        </w:rPr>
      </w:pPr>
    </w:p>
    <w:p w:rsidR="00523C68" w:rsidRPr="00523C68" w:rsidRDefault="00523C68" w:rsidP="00523C68">
      <w:pPr>
        <w:pStyle w:val="SubtitleNote"/>
        <w:ind w:firstLine="567"/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Cs w:val="24"/>
          <w:lang w:val="ru-RU"/>
        </w:rPr>
        <w:t>Итоги работы НАОКС (</w:t>
      </w:r>
      <w:r w:rsidRPr="00523C68">
        <w:rPr>
          <w:rFonts w:ascii="Times New Roman" w:hAnsi="Times New Roman" w:cs="Times New Roman"/>
          <w:b/>
          <w:bCs/>
          <w:color w:val="000000" w:themeColor="text1"/>
          <w:szCs w:val="24"/>
          <w:lang w:val="ru-RU"/>
        </w:rPr>
        <w:t>Национальная ассоциация</w:t>
      </w:r>
      <w:r w:rsidRPr="00523C68">
        <w:rPr>
          <w:rFonts w:ascii="Times New Roman" w:hAnsi="Times New Roman" w:cs="Times New Roman"/>
          <w:b/>
          <w:bCs/>
          <w:color w:val="000000" w:themeColor="text1"/>
          <w:szCs w:val="24"/>
        </w:rPr>
        <w:t> </w:t>
      </w:r>
      <w:r w:rsidRPr="00523C68">
        <w:rPr>
          <w:rFonts w:ascii="Times New Roman" w:hAnsi="Times New Roman" w:cs="Times New Roman"/>
          <w:b/>
          <w:bCs/>
          <w:color w:val="000000" w:themeColor="text1"/>
          <w:szCs w:val="24"/>
          <w:lang w:val="ru-RU"/>
        </w:rPr>
        <w:t>операторов контейнерных складов</w:t>
      </w:r>
      <w:r>
        <w:rPr>
          <w:rFonts w:ascii="Times New Roman" w:hAnsi="Times New Roman" w:cs="Times New Roman"/>
          <w:b/>
          <w:bCs/>
          <w:color w:val="000000" w:themeColor="text1"/>
          <w:szCs w:val="24"/>
          <w:lang w:val="ru-RU"/>
        </w:rPr>
        <w:t xml:space="preserve">) </w:t>
      </w:r>
      <w:r w:rsidRPr="00523C68">
        <w:rPr>
          <w:rFonts w:ascii="Times New Roman" w:hAnsi="Times New Roman" w:cs="Times New Roman"/>
          <w:color w:val="000000" w:themeColor="text1"/>
          <w:szCs w:val="24"/>
          <w:lang w:val="ru-RU"/>
        </w:rPr>
        <w:t>по состоянию на июль 2026 г.</w:t>
      </w:r>
    </w:p>
    <w:p w:rsidR="00C01274" w:rsidRPr="00523C68" w:rsidRDefault="006D6801" w:rsidP="00523C68">
      <w:pPr>
        <w:pStyle w:val="SubtitleNote"/>
        <w:ind w:firstLine="567"/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  <w:r w:rsidRPr="00523C68">
        <w:rPr>
          <w:rFonts w:ascii="Times New Roman" w:hAnsi="Times New Roman" w:cs="Times New Roman"/>
          <w:color w:val="000000" w:themeColor="text1"/>
          <w:szCs w:val="24"/>
          <w:lang w:val="ru-RU"/>
        </w:rPr>
        <w:t>За 15 месяцев отрасль прошла путь от разрозненной реакции на проверки до</w:t>
      </w:r>
      <w:r w:rsidR="00523C68">
        <w:rPr>
          <w:rFonts w:ascii="Times New Roman" w:hAnsi="Times New Roman" w:cs="Times New Roman"/>
          <w:color w:val="000000" w:themeColor="text1"/>
          <w:szCs w:val="24"/>
          <w:lang w:val="ru-RU"/>
        </w:rPr>
        <w:t xml:space="preserve"> </w:t>
      </w:r>
      <w:r w:rsidRPr="00523C68">
        <w:rPr>
          <w:rFonts w:ascii="Times New Roman" w:hAnsi="Times New Roman" w:cs="Times New Roman"/>
          <w:color w:val="000000" w:themeColor="text1"/>
          <w:szCs w:val="24"/>
          <w:lang w:val="ru-RU"/>
        </w:rPr>
        <w:t xml:space="preserve">институционального представительства: создана </w:t>
      </w:r>
      <w:r w:rsidR="00523C68">
        <w:rPr>
          <w:rFonts w:ascii="Times New Roman" w:hAnsi="Times New Roman" w:cs="Times New Roman"/>
          <w:color w:val="000000" w:themeColor="text1"/>
          <w:szCs w:val="24"/>
          <w:lang w:val="ru-RU"/>
        </w:rPr>
        <w:t>Ассоциация участников рынка индивидуального хранения (</w:t>
      </w:r>
      <w:r w:rsidRPr="00523C68">
        <w:rPr>
          <w:rFonts w:ascii="Times New Roman" w:hAnsi="Times New Roman" w:cs="Times New Roman"/>
          <w:color w:val="000000" w:themeColor="text1"/>
          <w:szCs w:val="24"/>
          <w:lang w:val="ru-RU"/>
        </w:rPr>
        <w:t>НАОКС</w:t>
      </w:r>
      <w:r w:rsidR="00523C68">
        <w:rPr>
          <w:rFonts w:ascii="Times New Roman" w:hAnsi="Times New Roman" w:cs="Times New Roman"/>
          <w:color w:val="000000" w:themeColor="text1"/>
          <w:szCs w:val="24"/>
          <w:lang w:val="ru-RU"/>
        </w:rPr>
        <w:t>)</w:t>
      </w:r>
      <w:r w:rsidRPr="00523C68">
        <w:rPr>
          <w:rFonts w:ascii="Times New Roman" w:hAnsi="Times New Roman" w:cs="Times New Roman"/>
          <w:color w:val="000000" w:themeColor="text1"/>
          <w:szCs w:val="24"/>
          <w:lang w:val="ru-RU"/>
        </w:rPr>
        <w:t>, сформированы федеральные и московские законодательные инициативы, выстроено взаимодействие с МВД, ГИН, ДПИР и бизнес-омбудсменом, а Ассоциация официально включена в ТК 246 «Контейнеры» Росстандарта.</w:t>
      </w:r>
    </w:p>
    <w:p w:rsidR="00C01274" w:rsidRPr="00523C68" w:rsidRDefault="006D6801" w:rsidP="00523C68">
      <w:pPr>
        <w:pStyle w:val="1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1. Исходная проблема и </w:t>
      </w: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масштаб отрасли</w:t>
      </w:r>
    </w:p>
    <w:p w:rsidR="00C01274" w:rsidRPr="00523C68" w:rsidRDefault="006D6801" w:rsidP="00523C68">
      <w:pPr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Контейнерные склады индивидуального хранения</w:t>
      </w:r>
      <w:r w:rsid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– </w:t>
      </w: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это стационарные площадки, где морской контейнер используется не как транспортное оборудование, а как некапитальный складской модуль для хранения имущества граждан и бизнеса. Отдельный правовой режим и самостоятельный код ОКВЭД для этой деятельности отсутс</w:t>
      </w: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твуют, </w:t>
      </w:r>
      <w:r w:rsidR="003F436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отсутствует единое законодательство в сфере безопасности для складских помещений, сдаваемых в аренду, в РФ отсутствует законодательное понятие </w:t>
      </w:r>
      <w:r w:rsidR="003F436B">
        <w:rPr>
          <w:rFonts w:ascii="Times New Roman" w:hAnsi="Times New Roman" w:cs="Times New Roman"/>
          <w:color w:val="000000" w:themeColor="text1"/>
          <w:sz w:val="24"/>
          <w:szCs w:val="24"/>
        </w:rPr>
        <w:t>self</w:t>
      </w:r>
      <w:r w:rsidR="003F436B" w:rsidRPr="003F436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 w:rsidR="003F436B">
        <w:rPr>
          <w:rFonts w:ascii="Times New Roman" w:hAnsi="Times New Roman" w:cs="Times New Roman"/>
          <w:color w:val="000000" w:themeColor="text1"/>
          <w:sz w:val="24"/>
          <w:szCs w:val="24"/>
        </w:rPr>
        <w:t>storage</w:t>
      </w:r>
      <w:r w:rsidR="003F436B" w:rsidRPr="003F436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(</w:t>
      </w:r>
      <w:r w:rsidR="003F436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индивидуального хранения) </w:t>
      </w: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поэтому нормы для транспортных терминалов и некапитальных объектов</w:t>
      </w: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могут применяться к малому формату хранения несоразмерно.</w:t>
      </w:r>
      <w:r w:rsidRPr="00523C68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  <w:lang w:val="ru-RU"/>
        </w:rPr>
        <w:t xml:space="preserve"> </w:t>
      </w:r>
    </w:p>
    <w:p w:rsidR="00C01274" w:rsidRPr="00523C68" w:rsidRDefault="00523C68" w:rsidP="00523C68">
      <w:pPr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 настоящий момент</w:t>
      </w: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НАОКС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объединяет 1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6</w:t>
      </w: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действующих членов и представляет 130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складских площадки</w:t>
      </w: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более 10 тыс. контейнеров и 300 тыс. м² складских площадей; среднегодовая выручка сегмента оценивается в 1,5 млрд руб., налоговые отчисления</w:t>
      </w:r>
      <w:r w:rsidR="003F436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– </w:t>
      </w: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150 млн руб., прямая занятость</w:t>
      </w:r>
      <w:r w:rsidR="003F436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– </w:t>
      </w: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более 150 рабочих мест.</w:t>
      </w:r>
    </w:p>
    <w:p w:rsidR="00523C68" w:rsidRDefault="00523C68" w:rsidP="00523C68">
      <w:pPr>
        <w:pStyle w:val="1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C01274" w:rsidRPr="00523C68" w:rsidRDefault="006D6801" w:rsidP="00523C68">
      <w:pPr>
        <w:pStyle w:val="1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2. Хронология действий НАОКС и отрасли</w:t>
      </w:r>
    </w:p>
    <w:p w:rsidR="00C01274" w:rsidRPr="00480629" w:rsidRDefault="006D6801" w:rsidP="00523C68">
      <w:pPr>
        <w:pStyle w:val="TimelineDate"/>
        <w:keepNext/>
        <w:keepLines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480629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Апрель</w:t>
      </w:r>
      <w:r w:rsidR="00523C68" w:rsidRPr="00480629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-</w:t>
      </w:r>
      <w:r w:rsidRPr="00480629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июнь 2025</w:t>
      </w:r>
      <w:r w:rsidR="00523C68" w:rsidRPr="00480629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="00480629" w:rsidRPr="00480629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г. </w:t>
      </w:r>
      <w:r w:rsidR="00523C68" w:rsidRPr="00480629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– </w:t>
      </w:r>
      <w:r w:rsidRPr="00480629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Проверки </w:t>
      </w:r>
      <w:r w:rsidR="00523C68" w:rsidRPr="00480629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силовых структур и ОБЭП </w:t>
      </w:r>
      <w:r w:rsidRPr="00480629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и консолидация позиции</w:t>
      </w:r>
    </w:p>
    <w:p w:rsidR="00480629" w:rsidRDefault="00523C68" w:rsidP="00523C68">
      <w:pPr>
        <w:keepLines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 апреле-июне 2025 года прошли массовые проверки контейнерных складов в Московской области сотрудниками </w:t>
      </w:r>
      <w:r w:rsidR="0048062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МВД и ОБЭП на предмет безопасности. </w:t>
      </w: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Проверки и последовавшая региональная контрольная кампания выявили ключевую проблему: стационарные </w:t>
      </w:r>
      <w:r w:rsidR="0048062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контейнерные </w:t>
      </w: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склады индивидуального хранения фактически оценивались через требования, рассчитанные на транспортно-логистические терминалы. </w:t>
      </w:r>
    </w:p>
    <w:p w:rsidR="00C01274" w:rsidRPr="00523C68" w:rsidRDefault="006D6801" w:rsidP="00523C68">
      <w:pPr>
        <w:keepLines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Операторы начали согласовывать общую позицию и направлять обращения в федеральные органы</w:t>
      </w:r>
      <w:r w:rsidR="0048062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– </w:t>
      </w: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Президенту РФ, Правительству РФ, Госуд</w:t>
      </w: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арственной Думе и Совету Федерации</w:t>
      </w:r>
      <w:r w:rsidR="0048062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 предложениями о самостоятельном регулировании отрасли и единых мерах безопасности.</w:t>
      </w:r>
      <w:r w:rsidRPr="00523C68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  <w:lang w:val="ru-RU"/>
        </w:rPr>
        <w:t xml:space="preserve"> </w:t>
      </w:r>
    </w:p>
    <w:p w:rsidR="00C01274" w:rsidRPr="00480629" w:rsidRDefault="006D6801" w:rsidP="00523C68">
      <w:pPr>
        <w:pStyle w:val="TimelineDate"/>
        <w:keepNext/>
        <w:keepLines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480629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lastRenderedPageBreak/>
        <w:t>2 июля 2025</w:t>
      </w:r>
      <w:r w:rsidR="00480629" w:rsidRPr="00480629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г. – </w:t>
      </w:r>
      <w:r w:rsidRPr="00480629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Постановление губернатора Московской области № 224-ПГ</w:t>
      </w:r>
    </w:p>
    <w:p w:rsidR="00C01274" w:rsidRPr="00523C68" w:rsidRDefault="006D6801" w:rsidP="00523C68">
      <w:pPr>
        <w:keepLines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Утверждены правила размещения грузовых контейнеров в Московской </w:t>
      </w: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области (вступили в силу 7 июля). По оценке отрасли, отсутствие четкого разграничения терминала и контейнерного склада привело к риску применения к небольшим площадкам требований об инспекционно-досмотровых комплексах, твердом покрытии, ливневой канализаци</w:t>
      </w: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и, специализированной технике и персонале.</w:t>
      </w:r>
    </w:p>
    <w:p w:rsidR="00C01274" w:rsidRPr="00480629" w:rsidRDefault="006D6801" w:rsidP="00523C68">
      <w:pPr>
        <w:pStyle w:val="TimelineDate"/>
        <w:keepNext/>
        <w:keepLines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480629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21 августа 2025</w:t>
      </w:r>
      <w:r w:rsidR="00480629" w:rsidRPr="00480629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г. – </w:t>
      </w:r>
      <w:r w:rsidRPr="00480629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Создание и государственная регистрация НАОКС</w:t>
      </w:r>
    </w:p>
    <w:p w:rsidR="00C01274" w:rsidRDefault="006D6801" w:rsidP="00523C68">
      <w:pPr>
        <w:keepLines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Ассоциация зарегистрирована как единый представитель отрасли. Председателем избран Артем Викторович Замараев. Приоритетами стали защита операторов</w:t>
      </w:r>
      <w:r w:rsidR="00C97FF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контейнерных складов, готовых к качественным изменениям работы отрасли</w:t>
      </w: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разработка соразмерных стандартов</w:t>
      </w:r>
      <w:r w:rsidR="00C97FF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безопасности и работы отрасли</w:t>
      </w: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повышение прозрачности рынка и постоянный диалог с органами власти.</w:t>
      </w:r>
    </w:p>
    <w:p w:rsidR="00C97FF4" w:rsidRPr="00523C68" w:rsidRDefault="00C97FF4" w:rsidP="00C97FF4">
      <w:pPr>
        <w:spacing w:before="10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3C68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u-RU" w:eastAsia="ru-RU"/>
        </w:rPr>
        <w:drawing>
          <wp:inline distT="0" distB="0" distL="0" distR="0">
            <wp:extent cx="5494492" cy="3305175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5528" cy="3353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FF4" w:rsidRPr="00523C68" w:rsidRDefault="00C97FF4" w:rsidP="00C97FF4">
      <w:pPr>
        <w:pStyle w:val="af5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Практика профилактического контроля: кинологическое обследование площадки участника НАОКС, апрель 2026 г.</w:t>
      </w:r>
    </w:p>
    <w:p w:rsidR="00C97FF4" w:rsidRPr="00480629" w:rsidRDefault="00C97FF4" w:rsidP="00523C68">
      <w:pPr>
        <w:keepLines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C01274" w:rsidRPr="007B3F7B" w:rsidRDefault="007B3F7B" w:rsidP="00523C68">
      <w:pPr>
        <w:pStyle w:val="TimelineDate"/>
        <w:keepNext/>
        <w:keepLines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Ноябрь</w:t>
      </w:r>
      <w:r w:rsidRPr="00523C68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202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5</w:t>
      </w:r>
      <w:r w:rsidR="00C97FF4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г. – </w:t>
      </w:r>
      <w:r w:rsidRPr="007B3F7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Обращение Председателю Правительства РФ</w:t>
      </w:r>
    </w:p>
    <w:p w:rsidR="003F436B" w:rsidRDefault="006D6801" w:rsidP="00523C68">
      <w:pPr>
        <w:keepLines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19 ноября 2025 года НАОКС направил Председателю Правительства РФ М.В. Мишустину предложение о единых федеральных правилах размещения </w:t>
      </w: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контейнеров</w:t>
      </w:r>
      <w:r w:rsidR="003F436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: </w:t>
      </w:r>
      <w:r w:rsidR="003F436B" w:rsidRPr="003F436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Ассоциация просила выработать единые федеральные правила для контейнерных складов, установить соразмерные требования безопасности и создать механизм взаимодействия бизнеса с государственными и силовыми органами. В числе предложений</w:t>
      </w:r>
      <w:r w:rsidR="003F436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– общая </w:t>
      </w:r>
      <w:r w:rsidR="003F436B" w:rsidRPr="003F436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цифров</w:t>
      </w:r>
      <w:r w:rsidR="003F436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ая платформа</w:t>
      </w:r>
      <w:r w:rsidR="003F436B" w:rsidRPr="003F436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учет</w:t>
      </w:r>
      <w:r w:rsidR="003F436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</w:t>
      </w:r>
      <w:r w:rsidR="003F436B" w:rsidRPr="003F436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клиентов и операций, контроль доступа, видеонаблюдение, подготовка контролеров</w:t>
      </w:r>
      <w:r w:rsidR="003F436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из числа участников СВО</w:t>
      </w:r>
      <w:r w:rsidR="003F436B" w:rsidRPr="003F436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 пилотное внедрение новых стандартов</w:t>
      </w:r>
      <w:r w:rsidR="003F436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7B3F7B" w:rsidRDefault="006D6801" w:rsidP="00523C68">
      <w:pPr>
        <w:keepLines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25 ноября</w:t>
      </w:r>
      <w:r w:rsidR="003F436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2025 г.</w:t>
      </w: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позиция была подробно представлена в «Коммерсанте». </w:t>
      </w:r>
    </w:p>
    <w:p w:rsidR="007B3F7B" w:rsidRDefault="007B3F7B" w:rsidP="00523C68">
      <w:pPr>
        <w:keepLines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B3F7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17 декабря Министерство инвестиций, промышленности и науки Московской области предложило представить ТЭО цифровой платформы, модель подготовки контролеров, перечень пилотных площадок и состав рабочей группы, а также выразило готовность организовать рабочую встречу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 w:rsidRPr="007B3F7B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ru-RU"/>
        </w:rPr>
        <w:t>По состоянию на 24.07.2026 г. встреча так и не была организована, несмотря на неоднократные попытки связаться с уполномоченными представителями Министерства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7B3F7B" w:rsidRDefault="007B3F7B" w:rsidP="00523C68">
      <w:pPr>
        <w:keepLines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7B3F7B" w:rsidRPr="007B3F7B" w:rsidRDefault="007B3F7B" w:rsidP="00523C68">
      <w:pPr>
        <w:keepLines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7B3F7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Декабрь 2025 г. – Обращения в Совет Федерации, Государственную Думу и Правительство Московской области</w:t>
      </w:r>
    </w:p>
    <w:p w:rsidR="007B3F7B" w:rsidRDefault="007B3F7B" w:rsidP="00523C68">
      <w:pPr>
        <w:keepLines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B3F7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11 декабря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2026 г.</w:t>
      </w:r>
      <w:r w:rsidRPr="007B3F7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направлено обращение № 7832по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с. в</w:t>
      </w:r>
      <w:r w:rsidRPr="007B3F7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Комитет Совета Федерации по экономической политике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которое было </w:t>
      </w:r>
      <w:r w:rsidRPr="007B3F7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приня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то</w:t>
      </w:r>
      <w:r w:rsidRPr="007B3F7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в работу и впоследствии переда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но</w:t>
      </w:r>
      <w:r w:rsidRPr="007B3F7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в Минпромторг. </w:t>
      </w:r>
    </w:p>
    <w:p w:rsidR="007B3F7B" w:rsidRDefault="007B3F7B" w:rsidP="00523C68">
      <w:pPr>
        <w:keepLines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B3F7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 Государственную Думу направлена позиция о необходимости федерального регулирования складов, риск-ориентированных требованиях к проверке клиентов и грузов, понятном порядке взаимодействия с силовыми органами и переходных периодах. </w:t>
      </w:r>
    </w:p>
    <w:p w:rsidR="007B3F7B" w:rsidRDefault="007B3F7B" w:rsidP="007B3F7B">
      <w:pPr>
        <w:keepLines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B3F7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Отдельным обращением к Губернатору Московской области А.Ю. Воробьеву предложены единая цифровая платформа безопасности, пропускной и </w:t>
      </w:r>
      <w:proofErr w:type="spellStart"/>
      <w:r w:rsidRPr="007B3F7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периметровый</w:t>
      </w:r>
      <w:proofErr w:type="spellEnd"/>
      <w:r w:rsidRPr="007B3F7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контроль, институт контролеров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из числа участников СВО</w:t>
      </w:r>
      <w:r w:rsidRPr="007B3F7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пилотные площадки и совместная рабочая группа Правительства области, силовых структур и НАОКС</w:t>
      </w:r>
    </w:p>
    <w:p w:rsidR="00C01274" w:rsidRPr="00523C68" w:rsidRDefault="006D6801" w:rsidP="00523C68">
      <w:pPr>
        <w:keepLines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16 января 2026 года постановлением № 6-ПГ правила </w:t>
      </w: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Московской области были скорректированы, однако вопрос самостоятельного режима для складских модулей остался актуальным.</w:t>
      </w:r>
    </w:p>
    <w:p w:rsidR="00C01274" w:rsidRPr="00523C68" w:rsidRDefault="007B3F7B" w:rsidP="00523C68">
      <w:pPr>
        <w:pStyle w:val="TimelineDate"/>
        <w:keepNext/>
        <w:keepLines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Январь-февраль</w:t>
      </w:r>
      <w:r w:rsidRPr="00523C68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202</w:t>
      </w:r>
      <w:r w:rsidR="00C97FF4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6 г. – </w:t>
      </w:r>
      <w:r w:rsidRPr="00523C68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ГИН Москвы</w:t>
      </w:r>
    </w:p>
    <w:p w:rsidR="007B3F7B" w:rsidRDefault="007B3F7B" w:rsidP="00523C68">
      <w:pPr>
        <w:keepLines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B3F7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14 января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2026 г. </w:t>
      </w:r>
      <w:r w:rsidRPr="007B3F7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Главное контрольное управление Москвы направлено обращение № 57281422 по проекту указа Мэра о погрузочно-разгрузочных кластерах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№1255-ПП</w:t>
      </w:r>
      <w:r w:rsidRPr="007B3F7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</w:p>
    <w:p w:rsidR="007B3F7B" w:rsidRPr="007B3F7B" w:rsidRDefault="007B3F7B" w:rsidP="007B3F7B">
      <w:pPr>
        <w:keepLines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B3F7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Постановление Правительства Москвы от 5 июня 2024 года № 1255-ПП регулирует размещение некапитальных объектов на частных и федеральных земельных участках. Порядок предусматривает исключение для нестационарных инвентарных объектов заводского изготовления площадью до 40 м², но связывает его с наличием паспорта завода-изготовителя. Контейнерные склады используют преимущественно морские контейнеры, много лет находившиеся в транспортном обороте. Их первоначальные паспорта обычно не передаются при перепродаже либо утрачены, хотя происхождение, параметры и техническое состояние можно подтвердить маркировкой, таможенной декларацией, сертификатом и экспертным заключением.</w:t>
      </w:r>
    </w:p>
    <w:p w:rsidR="007B3F7B" w:rsidRDefault="007B3F7B" w:rsidP="007B3F7B">
      <w:pPr>
        <w:keepLines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B3F7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Из-за этого возникла практическая неопределенность: относятся ли контейнеры 20 и 40 футов к предусмотренным № 1255-ПП исключениям, сколько таких модулей может размещаться на участке и допустимы ли документы, заменяющие заводской паспорт. Дополнительным поводом стало появление проекта московских правил о погрузочно-разгрузочных кластерах и риск переноса в Москву подхода № 224-ПГ Московской области, при котором стационарный склад может быть приравнен к контейнерному терминалу. </w:t>
      </w:r>
    </w:p>
    <w:p w:rsidR="007B3F7B" w:rsidRDefault="007B3F7B" w:rsidP="007B3F7B">
      <w:pPr>
        <w:keepLines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B3F7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НАОКС просила не распространять терминальный режим на склады индивидуального хранения и провести встречу до принятия документа. Обращение зарегистрировано 15 января № 01-15-6/26 и передано в Департамент ЖКХ. После ответа Департамента от 11 февраля № 01-01-09-380/26 об отсутствии компетенции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</w:t>
      </w:r>
      <w:r w:rsidRPr="007B3F7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Ассоциация повторно обратилась к начальнику Главного контрольного управления Е.А. </w:t>
      </w:r>
      <w:proofErr w:type="spellStart"/>
      <w:r w:rsidRPr="007B3F7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Данчикову</w:t>
      </w:r>
      <w:proofErr w:type="spellEnd"/>
      <w:r w:rsidRPr="007B3F7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с просьбой определить ответственного органа и организовать рабочую встречу. </w:t>
      </w:r>
    </w:p>
    <w:p w:rsidR="003F3F55" w:rsidRDefault="003F3F55" w:rsidP="007B3F7B">
      <w:pPr>
        <w:keepLines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F3F5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5 февраля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2026 г. </w:t>
      </w:r>
      <w:r w:rsidRPr="003F3F5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ГИН направлен запрос (</w:t>
      </w:r>
      <w:r w:rsidRPr="003F3F55">
        <w:rPr>
          <w:rFonts w:ascii="Times New Roman" w:hAnsi="Times New Roman" w:cs="Times New Roman"/>
          <w:color w:val="000000" w:themeColor="text1"/>
          <w:sz w:val="24"/>
          <w:szCs w:val="24"/>
        </w:rPr>
        <w:t>ID</w:t>
      </w:r>
      <w:r w:rsidRPr="003F3F5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57357977) о том, распространяются ли исключения № 1255-ПП на контейнеры 20 и 40 футов, имеются ли ограничения по числу модулей на участке и можно ли вместо паспорта завода использовать сертификат или декларацию соответствия. Ответом от 2 марта № ГИН-ИСХ-5456/26 Инспекция подтвердила, что Порядок не ограничивает количество и объем объектов при соблюдении требования о 50% свободной площади участка, но не разъяснила классификацию контейнеров и перечень альтернативных документов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3F3F55" w:rsidRDefault="003F3F55" w:rsidP="007B3F7B">
      <w:pPr>
        <w:keepLines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F3F5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3 марта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2026 г.</w:t>
      </w:r>
      <w:r w:rsidRPr="003F3F5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направлено уточненное обращение (</w:t>
      </w:r>
      <w:r w:rsidRPr="003F3F55">
        <w:rPr>
          <w:rFonts w:ascii="Times New Roman" w:hAnsi="Times New Roman" w:cs="Times New Roman"/>
          <w:color w:val="000000" w:themeColor="text1"/>
          <w:sz w:val="24"/>
          <w:szCs w:val="24"/>
        </w:rPr>
        <w:t>ID</w:t>
      </w:r>
      <w:r w:rsidRPr="003F3F5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57439786): НАОКС повторно попросила прямо указать, относятся ли 20- и 40-футовые контейнеры к исключениям, и перечислить документы, которыми можно заменить заводской паспорт. В ответе от 1 апреля № ГИН-ИСХ-8917/26 вопрос об альтернативных документах вновь не был разрешен. </w:t>
      </w:r>
    </w:p>
    <w:p w:rsidR="00C01274" w:rsidRPr="00523C68" w:rsidRDefault="006D6801" w:rsidP="007B3F7B">
      <w:pPr>
        <w:keepLines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6 </w:t>
      </w: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апреля</w:t>
      </w:r>
      <w:r w:rsidR="007B3F7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2026 г.</w:t>
      </w: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направлено повторное обращение: НАОКС просила допустить вместо утраченного паспорта завода-изготовителя сертификат, декларацию, экспертное или техническое заключение и таможенные документы.</w:t>
      </w:r>
      <w:r w:rsidRPr="00523C68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  <w:lang w:val="ru-RU"/>
        </w:rPr>
        <w:t xml:space="preserve"> </w:t>
      </w:r>
    </w:p>
    <w:p w:rsidR="00C01274" w:rsidRPr="00523C68" w:rsidRDefault="006D6801" w:rsidP="00523C68">
      <w:pPr>
        <w:keepLines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ходе переписки и рабочей встречи с ГИН обсуждали</w:t>
      </w: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сь фактические характеристики бывших в эксплуатации контейнеров и варианты подтверждающих документов по № 1255-ПП. ГИН рекомендовала дополнительно подтвердить значимость ниши для городской экономики и получить поддержку профильного департамента и Уполномоч</w:t>
      </w: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енного по защите прав предпринимателей.</w:t>
      </w:r>
    </w:p>
    <w:p w:rsidR="00C01274" w:rsidRPr="00523C68" w:rsidRDefault="003F3F55" w:rsidP="00523C68">
      <w:pPr>
        <w:pStyle w:val="TimelineDate"/>
        <w:keepNext/>
        <w:keepLines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Май</w:t>
      </w:r>
      <w:r w:rsidRPr="00523C68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202</w:t>
      </w:r>
      <w:r w:rsidR="00C97FF4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6 г. – </w:t>
      </w:r>
      <w:r w:rsidRPr="00523C68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Обращения в ГИН и ДПИР Москвы</w:t>
      </w:r>
    </w:p>
    <w:p w:rsidR="003F3F55" w:rsidRDefault="006D6801" w:rsidP="00523C68">
      <w:pPr>
        <w:keepLines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6 мая </w:t>
      </w:r>
      <w:r w:rsidR="00C97FF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2026 г. </w:t>
      </w: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 ГИН направлено обоснованное предложение изменить № 1255-ПП и расширить перечень документов для нестационарных объектов заводского изготовления. В качестве доказательной базы приложены </w:t>
      </w:r>
      <w:r w:rsidR="00C97FF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действующая </w:t>
      </w: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таможенная декларация на </w:t>
      </w:r>
      <w:r w:rsidR="00C97FF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ввезенный в РФ </w:t>
      </w: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контейнер и экспер</w:t>
      </w: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тное заключение. </w:t>
      </w:r>
    </w:p>
    <w:p w:rsidR="00C01274" w:rsidRPr="00523C68" w:rsidRDefault="006D6801" w:rsidP="00523C68">
      <w:pPr>
        <w:keepLines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7 мая</w:t>
      </w:r>
      <w:r w:rsidR="00C97FF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2026 г.</w:t>
      </w: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в Департамент предпринимательства и инновационного развития Москвы направлено обращение о признании социально-экономической значимости сегмента и создании механизма совместной проработки.</w:t>
      </w:r>
    </w:p>
    <w:p w:rsidR="00C01274" w:rsidRPr="00523C68" w:rsidRDefault="006D6801" w:rsidP="00523C68">
      <w:pPr>
        <w:pStyle w:val="TimelineDate"/>
        <w:keepNext/>
        <w:keepLines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23C68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Май 202</w:t>
      </w:r>
      <w:r w:rsidR="00C97FF4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6 г. – </w:t>
      </w:r>
      <w:r w:rsidRPr="00523C68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Выход на московского б</w:t>
      </w:r>
      <w:r w:rsidRPr="00523C68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изнес-омбудсмена</w:t>
      </w:r>
    </w:p>
    <w:p w:rsidR="00C01274" w:rsidRDefault="006D6801" w:rsidP="00523C68">
      <w:pPr>
        <w:keepLines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 рекомендации ГИН НАОКС обратилась к Уполномоченному по защите прав предпринимателей в Москве Т.В.</w:t>
      </w: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Сизовой: предложено признать индивидуальное контейнерное хранение самостоятельной деятельностью, сформировать понятные требования и создать рабочую группу с участием бизнеса и органов власти.</w:t>
      </w:r>
    </w:p>
    <w:p w:rsidR="00C97FF4" w:rsidRPr="00523C68" w:rsidRDefault="00C97FF4" w:rsidP="00C97FF4">
      <w:pPr>
        <w:keepLines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27 мая 2026 г. н</w:t>
      </w: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а встрече с руководителем направления законодательных инициатив И.Г. </w:t>
      </w:r>
      <w:proofErr w:type="spellStart"/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Цурановым</w:t>
      </w:r>
      <w:proofErr w:type="spellEnd"/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сформулированы четыре взаимосвязанных блока: изменение № 1255-ПП; разграничение транспортного контейнера и стационарного складского модуля; отдельный ОКВЭД; обязательные и соразмерные требования безопасности, включая договорную идентификацию клиентов, видеонаблюдение, контроль доступа и взаимодействие с оперативными службами.</w:t>
      </w:r>
      <w:proofErr w:type="gramEnd"/>
    </w:p>
    <w:p w:rsidR="00C01274" w:rsidRPr="00523C68" w:rsidRDefault="006D6801" w:rsidP="00523C68">
      <w:pPr>
        <w:pStyle w:val="TimelineDate"/>
        <w:keepNext/>
        <w:keepLines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23C68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19 мая 2026</w:t>
      </w:r>
      <w:r w:rsidR="00C97FF4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г. – </w:t>
      </w:r>
      <w:r w:rsidRPr="00523C68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Официальное включение в ТК 246 «Контейнеры»</w:t>
      </w:r>
    </w:p>
    <w:p w:rsidR="00CE5E96" w:rsidRDefault="00CE5E96" w:rsidP="00523C68">
      <w:pPr>
        <w:keepLines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E5E9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 обращению НАОКС от 11 декабря 2025 года № 7832пос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</w:t>
      </w:r>
      <w:r w:rsidRPr="00CE5E9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председатель Комитета Совета Федерации по экономической политике А.В. Кутепов 15 января направил материалы в Минпромторг. Письмом от 10 февраля № АГ-12270/10 Минпромторг совместно с Росстандартом разъяснил порядок разработки национальных стандартов, указал профильные ТК 246, ТК 253 и ТК 490 и рекомендовал НАОКС вступить в подходящий технический комитет и направлять через него предложения по стандартизации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C01274" w:rsidRPr="00523C68" w:rsidRDefault="006D6801" w:rsidP="00523C68">
      <w:pPr>
        <w:keepLines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 итогам взаимодействия с Советом Федерации, Минпромторгом и Росстандартом НАОКС включена в состав Т</w:t>
      </w: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 246 приказом Росстандарта № 947. Профильный департамент Минпромторга ранее рекомендовал вступление в технический комитет. Это дало Ассоциации официальный канал участия в разработке и актуализации национальных стандартов по контейнерам.</w:t>
      </w:r>
      <w:r w:rsidRPr="00523C68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  <w:lang w:val="ru-RU"/>
        </w:rPr>
        <w:t xml:space="preserve"> </w:t>
      </w:r>
    </w:p>
    <w:p w:rsidR="00C01274" w:rsidRPr="00523C68" w:rsidRDefault="006D6801" w:rsidP="00523C68">
      <w:pPr>
        <w:pStyle w:val="TimelineDate"/>
        <w:keepNext/>
        <w:keepLines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23C68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Июнь</w:t>
      </w:r>
      <w:r w:rsidR="00C97FF4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-</w:t>
      </w:r>
      <w:r w:rsidRPr="00523C68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июль 202</w:t>
      </w:r>
      <w:r w:rsidR="00C97FF4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6 г. – </w:t>
      </w:r>
      <w:r w:rsidRPr="00523C68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Передача оформленных законодательных инициатив</w:t>
      </w:r>
    </w:p>
    <w:p w:rsidR="003F3F55" w:rsidRDefault="003F3F55" w:rsidP="00523C68">
      <w:pPr>
        <w:keepLines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F3F5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12 июня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2026 г. </w:t>
      </w:r>
      <w:r w:rsidRPr="003F3F5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исходящим № 37-И Уполномоченному переданы две инициативы: расширить в № 1255-ПП перечень документов, подтверждающих характеристики заводского объекта, и разграничить правовые режимы транспортного контейнера и стационарного складского модуля при подготовке московских правил. </w:t>
      </w:r>
    </w:p>
    <w:p w:rsidR="003F3F55" w:rsidRDefault="003F3F55" w:rsidP="00523C68">
      <w:pPr>
        <w:keepLines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F3F5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2 июля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2026 г. </w:t>
      </w:r>
      <w:r w:rsidRPr="003F3F5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исходящим № 43-И направлена инициатива о введении отдельного кода ОКВЭД 52.10.10 «Деятельность по индивидуальному хранению имущества физических и юридических лиц». </w:t>
      </w:r>
    </w:p>
    <w:p w:rsidR="003F3F55" w:rsidRDefault="003F3F55" w:rsidP="00523C68">
      <w:pPr>
        <w:keepLines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F3F5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Все три проекта переданы с просьбой поддержать их дальнейшее продвижение.</w:t>
      </w:r>
    </w:p>
    <w:p w:rsidR="00C01274" w:rsidRDefault="00C97FF4" w:rsidP="00523C68">
      <w:pPr>
        <w:keepLines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Также в разработке находится</w:t>
      </w:r>
      <w:r w:rsidRPr="00C97FF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проект национального стандарта индивидуального хранения.</w:t>
      </w:r>
    </w:p>
    <w:p w:rsidR="00CE5E96" w:rsidRPr="00C97FF4" w:rsidRDefault="00CE5E96" w:rsidP="00523C68">
      <w:pPr>
        <w:keepLines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C01274" w:rsidRPr="00C97FF4" w:rsidRDefault="006D6801" w:rsidP="00523C68">
      <w:pPr>
        <w:pStyle w:val="1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97FF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3. Сформированный пакет решений</w:t>
      </w:r>
    </w:p>
    <w:p w:rsidR="00C97FF4" w:rsidRDefault="00C97FF4" w:rsidP="00C97FF4">
      <w:pPr>
        <w:pStyle w:val="a0"/>
        <w:numPr>
          <w:ilvl w:val="0"/>
          <w:numId w:val="10"/>
        </w:numPr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97FF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г. Москва</w:t>
      </w: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 разрешить подтверждать характеристики бывшего в эксплуатации контейнера не только паспортом завода, но и сертификатом, декларацией, экспертизой, таможенными документами и фотофиксацией.</w:t>
      </w:r>
    </w:p>
    <w:p w:rsidR="00C97FF4" w:rsidRDefault="00C97FF4" w:rsidP="00C97FF4">
      <w:pPr>
        <w:pStyle w:val="a0"/>
        <w:numPr>
          <w:ilvl w:val="0"/>
          <w:numId w:val="10"/>
        </w:numPr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97FF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г. Москва и Московская область</w:t>
      </w:r>
      <w:r w:rsidRPr="00C97FF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 юридически развести транспортный контейнер/терминал и стационарный складской модуль индивидуального хранения.</w:t>
      </w:r>
    </w:p>
    <w:p w:rsidR="00C97FF4" w:rsidRDefault="006D6801" w:rsidP="00C97FF4">
      <w:pPr>
        <w:pStyle w:val="a0"/>
        <w:numPr>
          <w:ilvl w:val="0"/>
          <w:numId w:val="10"/>
        </w:numPr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97FF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Федеральный уровень</w:t>
      </w:r>
      <w:r w:rsidRPr="00C97FF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 ввести отдел</w:t>
      </w:r>
      <w:r w:rsidRPr="00C97FF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ьный ОКВЭД 52.10.10 и обеспечить статистическую видимость отрасли.</w:t>
      </w:r>
    </w:p>
    <w:p w:rsidR="00C97FF4" w:rsidRDefault="006D6801" w:rsidP="00C97FF4">
      <w:pPr>
        <w:pStyle w:val="a0"/>
        <w:numPr>
          <w:ilvl w:val="0"/>
          <w:numId w:val="10"/>
        </w:numPr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97FF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lastRenderedPageBreak/>
        <w:t>Стандартизация</w:t>
      </w:r>
      <w:r w:rsidRPr="00C97FF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 использовать членство в ТК 246 для разработки национальных требований к конструкции, эксплуатации и безопасности контейнерных складов.</w:t>
      </w:r>
    </w:p>
    <w:p w:rsidR="00C01274" w:rsidRDefault="006D6801" w:rsidP="00C97FF4">
      <w:pPr>
        <w:pStyle w:val="a0"/>
        <w:numPr>
          <w:ilvl w:val="0"/>
          <w:numId w:val="10"/>
        </w:numPr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97FF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Безопасность</w:t>
      </w:r>
      <w:r w:rsidRPr="00C97FF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 закрепить пропорциональн</w:t>
      </w:r>
      <w:r w:rsidRPr="00C97FF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ую модель</w:t>
      </w:r>
      <w:r w:rsidR="00C97FF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для всего рынка аренды складских площадей – и</w:t>
      </w:r>
      <w:r w:rsidRPr="00C97FF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дентификация клиентов, контроль доступа, </w:t>
      </w:r>
      <w:r w:rsidR="00C97FF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институт контроллеров, единая информационная база клиентов, </w:t>
      </w:r>
      <w:r w:rsidRPr="00C97FF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видеонаблюдение, регулярные проверки и понятный порядок взаимодействия с МВД и иными службами</w:t>
      </w:r>
      <w:r w:rsidR="00C97FF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CE5E96" w:rsidRPr="00C97FF4" w:rsidRDefault="00CE5E96" w:rsidP="00CE5E96">
      <w:pPr>
        <w:pStyle w:val="a0"/>
        <w:numPr>
          <w:ilvl w:val="0"/>
          <w:numId w:val="0"/>
        </w:numPr>
        <w:spacing w:after="100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C01274" w:rsidRPr="007B3F7B" w:rsidRDefault="006D6801" w:rsidP="00523C68">
      <w:pPr>
        <w:pStyle w:val="1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B3F7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4. </w:t>
      </w:r>
      <w:r w:rsidRPr="007B3F7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Краткий итог проделанной работы</w:t>
      </w:r>
    </w:p>
    <w:p w:rsidR="00C01274" w:rsidRPr="00523C68" w:rsidRDefault="006D6801" w:rsidP="00523C68">
      <w:pPr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НАОКС удалось перевести проблему из плоскости отдельных проверок в системную регуляторную повестку. Создан и зарегистрирован единый представитель отрасли; позиция доведена до Правительства РФ, Совета Федерации, Минпромторга,</w:t>
      </w:r>
      <w:r w:rsidRPr="00523C6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Росстандарта, МВД, органов Московской области и Москвы; налажено рабочее взаимодействие с ГИН, ДПИР и бизнес-омбудсменом; подготовлены конкретные проекты поправок и стандартов; получено официальное членство в ТК 246.</w:t>
      </w:r>
    </w:p>
    <w:p w:rsidR="00C01274" w:rsidRPr="00CE5E96" w:rsidRDefault="006D6801" w:rsidP="00523C68">
      <w:pPr>
        <w:spacing w:after="200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CE5E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Главный результат</w:t>
      </w:r>
      <w:r w:rsidR="006B5F54" w:rsidRPr="00CE5E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– </w:t>
      </w:r>
      <w:r w:rsidRPr="00CE5E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у отрасли появилас</w:t>
      </w:r>
      <w:r w:rsidRPr="00CE5E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ь признанная переговорная площадка и целостная правовая конструкция: отдельный вид деятельности, отдельный режим для складского модуля и соразмерные требования безопасности. </w:t>
      </w:r>
    </w:p>
    <w:p w:rsidR="00C01274" w:rsidRPr="00523C68" w:rsidRDefault="00C01274" w:rsidP="00523C68">
      <w:pPr>
        <w:spacing w:after="6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sectPr w:rsidR="00C01274" w:rsidRPr="00523C68" w:rsidSect="00523C68">
      <w:headerReference w:type="default" r:id="rId9"/>
      <w:footerReference w:type="default" r:id="rId10"/>
      <w:pgSz w:w="12240" w:h="15840"/>
      <w:pgMar w:top="1037" w:right="1181" w:bottom="1037" w:left="1181" w:header="436" w:footer="46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6801" w:rsidRDefault="006D6801">
      <w:pPr>
        <w:spacing w:after="0" w:line="240" w:lineRule="auto"/>
      </w:pPr>
      <w:r>
        <w:separator/>
      </w:r>
    </w:p>
  </w:endnote>
  <w:endnote w:type="continuationSeparator" w:id="0">
    <w:p w:rsidR="006D6801" w:rsidRDefault="006D6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274" w:rsidRDefault="006D6801">
    <w:pPr>
      <w:pStyle w:val="a7"/>
      <w:spacing w:before="40"/>
      <w:jc w:val="right"/>
    </w:pPr>
    <w:proofErr w:type="gramStart"/>
    <w:r>
      <w:rPr>
        <w:color w:val="667085"/>
        <w:sz w:val="16"/>
      </w:rPr>
      <w:t>НАОКС  •</w:t>
    </w:r>
    <w:proofErr w:type="gramEnd"/>
    <w:r>
      <w:rPr>
        <w:color w:val="667085"/>
        <w:sz w:val="16"/>
      </w:rPr>
      <w:t xml:space="preserve">  2</w:t>
    </w:r>
    <w:r w:rsidR="00CE5E96">
      <w:rPr>
        <w:color w:val="667085"/>
        <w:sz w:val="16"/>
        <w:lang w:val="ru-RU"/>
      </w:rPr>
      <w:t>4</w:t>
    </w:r>
    <w:r>
      <w:rPr>
        <w:color w:val="667085"/>
        <w:sz w:val="16"/>
      </w:rPr>
      <w:t xml:space="preserve">.07.2026  •  </w:t>
    </w:r>
    <w:proofErr w:type="spellStart"/>
    <w:r>
      <w:rPr>
        <w:color w:val="667085"/>
        <w:sz w:val="16"/>
      </w:rPr>
      <w:t>стр</w:t>
    </w:r>
    <w:proofErr w:type="spellEnd"/>
    <w:r>
      <w:rPr>
        <w:color w:val="667085"/>
        <w:sz w:val="16"/>
      </w:rPr>
      <w:t xml:space="preserve">. </w:t>
    </w:r>
    <w:r w:rsidR="00E15E88">
      <w:rPr>
        <w:color w:val="667085"/>
        <w:sz w:val="16"/>
      </w:rPr>
      <w:fldChar w:fldCharType="begin"/>
    </w:r>
    <w:r>
      <w:rPr>
        <w:color w:val="667085"/>
        <w:sz w:val="16"/>
      </w:rPr>
      <w:instrText>PAGE</w:instrText>
    </w:r>
    <w:r w:rsidR="00E15E88">
      <w:rPr>
        <w:color w:val="667085"/>
        <w:sz w:val="16"/>
      </w:rPr>
      <w:fldChar w:fldCharType="separate"/>
    </w:r>
    <w:r w:rsidR="00651613">
      <w:rPr>
        <w:noProof/>
        <w:color w:val="667085"/>
        <w:sz w:val="16"/>
      </w:rPr>
      <w:t>6</w:t>
    </w:r>
    <w:r w:rsidR="00E15E88">
      <w:rPr>
        <w:color w:val="667085"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6801" w:rsidRDefault="006D6801">
      <w:pPr>
        <w:spacing w:after="0" w:line="240" w:lineRule="auto"/>
      </w:pPr>
      <w:r>
        <w:separator/>
      </w:r>
    </w:p>
  </w:footnote>
  <w:footnote w:type="continuationSeparator" w:id="0">
    <w:p w:rsidR="006D6801" w:rsidRDefault="006D68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274" w:rsidRPr="003F436B" w:rsidRDefault="00CE5E96">
    <w:pPr>
      <w:pStyle w:val="a5"/>
      <w:pBdr>
        <w:bottom w:val="single" w:sz="4" w:space="3" w:color="B8C4D6"/>
      </w:pBdr>
      <w:tabs>
        <w:tab w:val="left" w:pos="8568"/>
      </w:tabs>
      <w:spacing w:after="60"/>
      <w:rPr>
        <w:lang w:val="ru-RU"/>
      </w:rPr>
    </w:pPr>
    <w:r w:rsidRPr="00CE5E96">
      <w:rPr>
        <w:rFonts w:ascii="Times New Roman" w:hAnsi="Times New Roman" w:cs="Times New Roman"/>
        <w:noProof/>
        <w:color w:val="000000" w:themeColor="text1"/>
        <w:szCs w:val="24"/>
        <w:lang w:val="ru-RU" w:eastAsia="ru-RU"/>
      </w:rPr>
      <w:drawing>
        <wp:inline distT="0" distB="0" distL="0" distR="0">
          <wp:extent cx="497205" cy="509270"/>
          <wp:effectExtent l="0" t="0" r="0" b="0"/>
          <wp:docPr id="1659012590" name="Рисунок 1" descr="Изображение выглядит как Шрифт, символ, число, знак&#10;&#10;Автоматически созданное опис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1120090" name="Рисунок 1" descr="Изображение выглядит как Шрифт, символ, число, знак&#10;&#10;Автоматически созданное описание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9992" cy="532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color w:val="667085"/>
        <w:sz w:val="17"/>
      </w:rPr>
      <w:tab/>
    </w:r>
    <w:r>
      <w:rPr>
        <w:b/>
        <w:color w:val="667085"/>
        <w:sz w:val="17"/>
        <w:lang w:val="ru-RU"/>
      </w:rPr>
      <w:t xml:space="preserve">                                                                                                                                                                </w:t>
    </w:r>
    <w:r>
      <w:rPr>
        <w:b/>
        <w:color w:val="667085"/>
        <w:sz w:val="17"/>
      </w:rPr>
      <w:t>ИНФОРМАЦИОННАЯ ЗАПИСКА</w:t>
    </w:r>
    <w:r w:rsidR="003F436B">
      <w:rPr>
        <w:b/>
        <w:color w:val="667085"/>
        <w:sz w:val="17"/>
        <w:lang w:val="ru-RU"/>
      </w:rPr>
      <w:t xml:space="preserve"> – 2026 г.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6D4E25F4"/>
    <w:multiLevelType w:val="hybridMultilevel"/>
    <w:tmpl w:val="8CFAE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34616"/>
    <w:rsid w:val="0006063C"/>
    <w:rsid w:val="0015074B"/>
    <w:rsid w:val="0029639D"/>
    <w:rsid w:val="002D54AB"/>
    <w:rsid w:val="00326F90"/>
    <w:rsid w:val="003F3F55"/>
    <w:rsid w:val="003F436B"/>
    <w:rsid w:val="00480629"/>
    <w:rsid w:val="00523C68"/>
    <w:rsid w:val="00651613"/>
    <w:rsid w:val="006B5F54"/>
    <w:rsid w:val="006D6801"/>
    <w:rsid w:val="007B3F7B"/>
    <w:rsid w:val="00AA1D8D"/>
    <w:rsid w:val="00B47730"/>
    <w:rsid w:val="00C01274"/>
    <w:rsid w:val="00C97FF4"/>
    <w:rsid w:val="00CB0664"/>
    <w:rsid w:val="00CE5E96"/>
    <w:rsid w:val="00E07B8E"/>
    <w:rsid w:val="00E15E88"/>
    <w:rsid w:val="00E3094F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after="120" w:line="259" w:lineRule="auto"/>
    </w:pPr>
    <w:rPr>
      <w:rFonts w:ascii="Calibri" w:eastAsia="Calibri" w:hAnsi="Calibri"/>
      <w:color w:val="1F2937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/>
      <w:b/>
      <w:bCs/>
      <w:color w:val="2F5597"/>
      <w:sz w:val="32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2F5597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17365D"/>
      <w:sz w:val="24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46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before="60" w:after="140" w:line="240" w:lineRule="auto"/>
    </w:pPr>
    <w:rPr>
      <w:b/>
      <w:bCs/>
      <w:i/>
      <w:color w:val="667085"/>
      <w:sz w:val="17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ubtitleNote">
    <w:name w:val="Subtitle Note"/>
    <w:rsid w:val="00E15E88"/>
    <w:rPr>
      <w:rFonts w:ascii="Calibri" w:eastAsia="Calibri" w:hAnsi="Calibri"/>
      <w:color w:val="667085"/>
      <w:sz w:val="24"/>
    </w:rPr>
  </w:style>
  <w:style w:type="paragraph" w:customStyle="1" w:styleId="TimelineDate">
    <w:name w:val="Timeline Date"/>
    <w:rsid w:val="00E15E88"/>
    <w:pPr>
      <w:spacing w:before="140" w:after="40"/>
    </w:pPr>
    <w:rPr>
      <w:rFonts w:ascii="Calibri" w:eastAsia="Calibri" w:hAnsi="Calibri"/>
    </w:rPr>
  </w:style>
  <w:style w:type="paragraph" w:styleId="aff8">
    <w:name w:val="Balloon Text"/>
    <w:basedOn w:val="a1"/>
    <w:link w:val="aff9"/>
    <w:uiPriority w:val="99"/>
    <w:semiHidden/>
    <w:unhideWhenUsed/>
    <w:rsid w:val="00651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651613"/>
    <w:rPr>
      <w:rFonts w:ascii="Tahoma" w:eastAsia="Calibri" w:hAnsi="Tahoma" w:cs="Tahoma"/>
      <w:color w:val="1F2937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897C2C2-97F2-4ACB-9419-5045B6A08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1928</Words>
  <Characters>10996</Characters>
  <Application>Microsoft Office Word</Application>
  <DocSecurity>0</DocSecurity>
  <Lines>91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Информационная записка НАОКС по контейнерным складам индивидуального хранения</vt:lpstr>
      <vt:lpstr/>
    </vt:vector>
  </TitlesOfParts>
  <Company>STRAZH</Company>
  <LinksUpToDate>false</LinksUpToDate>
  <CharactersWithSpaces>12899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Информационная записка НАОКС по контейнерным складам индивидуального хранения</dc:title>
  <dc:subject>История регуляторной и представительской работы, апрель 2025 — июль 2026</dc:subject>
  <dc:creator>НАОКС</dc:creator>
  <cp:keywords>НАОКС, контейнерные склады, индивидуальное хранение, 224-ПГ, 1255-ПП, ТК 246</cp:keywords>
  <dc:description>generated by python-docx</dc:description>
  <cp:lastModifiedBy>belyankin</cp:lastModifiedBy>
  <cp:revision>2</cp:revision>
  <dcterms:created xsi:type="dcterms:W3CDTF">2026-08-04T05:32:00Z</dcterms:created>
  <dcterms:modified xsi:type="dcterms:W3CDTF">2026-08-04T05:32:00Z</dcterms:modified>
</cp:coreProperties>
</file>